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310E" w:rsidRDefault="00F65CB4" w:rsidP="00FC310E">
      <w:pPr>
        <w:pStyle w:val="first-level-title"/>
        <w:spacing w:before="360" w:beforeAutospacing="0" w:after="360" w:afterAutospacing="0"/>
        <w:rPr>
          <w:rFonts w:ascii="Arial" w:hAnsi="Arial" w:cs="Arial"/>
          <w:b/>
          <w:bCs/>
          <w:sz w:val="36"/>
          <w:szCs w:val="36"/>
        </w:rPr>
      </w:pPr>
      <w:r>
        <w:rPr>
          <w:rFonts w:ascii="Arial" w:hAnsi="Arial" w:cs="Arial"/>
          <w:b/>
          <w:bCs/>
          <w:sz w:val="36"/>
          <w:szCs w:val="36"/>
        </w:rPr>
        <w:t>Accessories part 1</w:t>
      </w:r>
    </w:p>
    <w:p w:rsidR="00FC310E" w:rsidRDefault="00FC310E" w:rsidP="00FC310E">
      <w:pPr>
        <w:pStyle w:val="second-level-title"/>
        <w:spacing w:before="360" w:beforeAutospacing="0" w:after="360" w:afterAutospacing="0"/>
        <w:rPr>
          <w:rFonts w:ascii="Arial" w:hAnsi="Arial" w:cs="Arial"/>
          <w:b/>
          <w:bCs/>
          <w:sz w:val="30"/>
          <w:szCs w:val="30"/>
        </w:rPr>
      </w:pPr>
      <w:r>
        <w:rPr>
          <w:rFonts w:ascii="Arial" w:hAnsi="Arial" w:cs="Arial"/>
          <w:b/>
          <w:bCs/>
          <w:sz w:val="30"/>
          <w:szCs w:val="30"/>
        </w:rPr>
        <w:t xml:space="preserve">Meeting summary </w:t>
      </w:r>
    </w:p>
    <w:p w:rsidR="00FC310E" w:rsidRDefault="00FC310E" w:rsidP="00FC310E">
      <w:pPr>
        <w:pStyle w:val="Heading2"/>
        <w:spacing w:line="360" w:lineRule="atLeast"/>
        <w:rPr>
          <w:rFonts w:ascii="Arial" w:eastAsia="Times New Roman" w:hAnsi="Arial" w:cs="Arial"/>
          <w:b/>
          <w:bCs/>
          <w:sz w:val="24"/>
          <w:szCs w:val="24"/>
        </w:rPr>
      </w:pPr>
      <w:r>
        <w:rPr>
          <w:rFonts w:ascii="Arial" w:eastAsia="Times New Roman" w:hAnsi="Arial" w:cs="Arial"/>
          <w:sz w:val="24"/>
          <w:szCs w:val="24"/>
        </w:rPr>
        <w:t>Quick recap</w:t>
      </w:r>
    </w:p>
    <w:p w:rsidR="00FC310E" w:rsidRDefault="00FC310E" w:rsidP="00FC310E">
      <w:pPr>
        <w:pStyle w:val="NormalWeb"/>
        <w:spacing w:line="300" w:lineRule="atLeast"/>
        <w:rPr>
          <w:rFonts w:ascii="Arial" w:hAnsi="Arial" w:cs="Arial"/>
          <w:sz w:val="21"/>
          <w:szCs w:val="21"/>
        </w:rPr>
      </w:pPr>
      <w:r>
        <w:rPr>
          <w:rFonts w:ascii="Arial" w:hAnsi="Arial" w:cs="Arial"/>
          <w:sz w:val="21"/>
          <w:szCs w:val="21"/>
        </w:rPr>
        <w:t>The meeting focused on a detailed presentation about ostomy accessories, delivered by Lee, which covered various products and their applications. Lee explained the functions and proper use of accessories such as remover sprays, barrier films, powders, and flange extenders, emphasizing the importance of individualized care and adherence to product allocation guidelines. Participants asked several questions about specific products, skin irritation management, and changing procedures, which Lee addressed with practical advice. The discussion also touched on the stoma appliance scheme, its history, and the financial implications of product usage. The conversation ended with Lee agreeing to include a demonstration of the Coloplast carbon filter in the next presentation and Stephen confirming the date for the follow-up session.</w:t>
      </w:r>
    </w:p>
    <w:p w:rsidR="00FC310E" w:rsidRDefault="00FC310E" w:rsidP="00FC310E">
      <w:pPr>
        <w:pStyle w:val="Heading2"/>
        <w:spacing w:line="360" w:lineRule="atLeast"/>
        <w:rPr>
          <w:rFonts w:ascii="Arial" w:eastAsia="Times New Roman" w:hAnsi="Arial" w:cs="Arial"/>
          <w:sz w:val="24"/>
          <w:szCs w:val="24"/>
        </w:rPr>
      </w:pPr>
      <w:r>
        <w:rPr>
          <w:rFonts w:ascii="Arial" w:eastAsia="Times New Roman" w:hAnsi="Arial" w:cs="Arial"/>
          <w:sz w:val="24"/>
          <w:szCs w:val="24"/>
        </w:rPr>
        <w:t>Summary</w:t>
      </w:r>
    </w:p>
    <w:p w:rsidR="00FC310E" w:rsidRDefault="00FC310E" w:rsidP="00FC310E">
      <w:pPr>
        <w:pStyle w:val="Heading3"/>
        <w:spacing w:line="300" w:lineRule="atLeast"/>
        <w:rPr>
          <w:rFonts w:ascii="Arial" w:eastAsia="Times New Roman" w:hAnsi="Arial" w:cs="Arial"/>
          <w:sz w:val="21"/>
          <w:szCs w:val="21"/>
        </w:rPr>
      </w:pPr>
      <w:r>
        <w:rPr>
          <w:rFonts w:ascii="Arial" w:eastAsia="Times New Roman" w:hAnsi="Arial" w:cs="Arial"/>
          <w:sz w:val="21"/>
          <w:szCs w:val="21"/>
        </w:rPr>
        <w:t>Meeting Attendance and Welcome Remarks</w:t>
      </w:r>
    </w:p>
    <w:p w:rsidR="00FC310E" w:rsidRDefault="00FC310E" w:rsidP="00FC310E">
      <w:pPr>
        <w:pStyle w:val="NormalWeb"/>
        <w:spacing w:line="300" w:lineRule="atLeast"/>
        <w:rPr>
          <w:rFonts w:ascii="Arial" w:hAnsi="Arial" w:cs="Arial"/>
          <w:sz w:val="21"/>
          <w:szCs w:val="21"/>
        </w:rPr>
      </w:pPr>
      <w:r>
        <w:rPr>
          <w:rFonts w:ascii="Arial" w:hAnsi="Arial" w:cs="Arial"/>
          <w:sz w:val="21"/>
          <w:szCs w:val="21"/>
        </w:rPr>
        <w:t>The meeting began with greetings and casual conversation among participants, including discussions about recent holidays and personal experiences. Stephen noted the high attendance and encouraged everyone to join in the discussion. The meeting officially started at 6.02 PM, with Stephen welcoming back familiar faces and greeting new participants.</w:t>
      </w:r>
    </w:p>
    <w:p w:rsidR="00FC310E" w:rsidRDefault="00FC310E" w:rsidP="00FC310E">
      <w:pPr>
        <w:pStyle w:val="Heading3"/>
        <w:spacing w:line="300" w:lineRule="atLeast"/>
        <w:rPr>
          <w:rFonts w:ascii="Arial" w:eastAsia="Times New Roman" w:hAnsi="Arial" w:cs="Arial"/>
          <w:sz w:val="21"/>
          <w:szCs w:val="21"/>
        </w:rPr>
      </w:pPr>
      <w:r>
        <w:rPr>
          <w:rFonts w:ascii="Arial" w:eastAsia="Times New Roman" w:hAnsi="Arial" w:cs="Arial"/>
          <w:sz w:val="21"/>
          <w:szCs w:val="21"/>
        </w:rPr>
        <w:t>Stoma Appliance Scheme Overview</w:t>
      </w:r>
    </w:p>
    <w:p w:rsidR="00FC310E" w:rsidRDefault="00FC310E" w:rsidP="00FC310E">
      <w:pPr>
        <w:pStyle w:val="NormalWeb"/>
        <w:spacing w:line="300" w:lineRule="atLeast"/>
        <w:rPr>
          <w:rFonts w:ascii="Arial" w:hAnsi="Arial" w:cs="Arial"/>
          <w:sz w:val="21"/>
          <w:szCs w:val="21"/>
        </w:rPr>
      </w:pPr>
      <w:r>
        <w:rPr>
          <w:rFonts w:ascii="Arial" w:hAnsi="Arial" w:cs="Arial"/>
          <w:sz w:val="21"/>
          <w:szCs w:val="21"/>
        </w:rPr>
        <w:t xml:space="preserve">The meeting began with Stephen explaining that the accessories presentation would be split into two parts to allow for more time for questions and clarification. </w:t>
      </w:r>
      <w:r>
        <w:rPr>
          <w:rFonts w:ascii="Arial" w:hAnsi="Arial" w:cs="Arial"/>
          <w:sz w:val="21"/>
          <w:szCs w:val="21"/>
        </w:rPr>
        <w:t>Lee</w:t>
      </w:r>
      <w:r>
        <w:rPr>
          <w:rFonts w:ascii="Arial" w:hAnsi="Arial" w:cs="Arial"/>
          <w:sz w:val="21"/>
          <w:szCs w:val="21"/>
        </w:rPr>
        <w:t xml:space="preserve"> asked about the online portal ordering process for a two-month supply, and Stephen clarified how to select and confirm the order. Lee then took over the presentation, discussing the stoma appliance scheme, its history, and the importance of proper product usage. Lee emphasized that the presentation included information on products from all seven Australian companies and highlighted the scheme's benefits for ostomates, including free products and a flat postage rate of $17. Lee also mentioned the role of state organizations like Ostomy New South Wales and provided statistics on the number of people with stomas in Australia.</w:t>
      </w:r>
    </w:p>
    <w:p w:rsidR="00FC310E" w:rsidRDefault="00FC310E" w:rsidP="00FC310E">
      <w:pPr>
        <w:pStyle w:val="Heading3"/>
        <w:spacing w:line="300" w:lineRule="atLeast"/>
        <w:rPr>
          <w:rFonts w:ascii="Arial" w:eastAsia="Times New Roman" w:hAnsi="Arial" w:cs="Arial"/>
          <w:sz w:val="21"/>
          <w:szCs w:val="21"/>
        </w:rPr>
      </w:pPr>
      <w:r>
        <w:rPr>
          <w:rFonts w:ascii="Arial" w:eastAsia="Times New Roman" w:hAnsi="Arial" w:cs="Arial"/>
          <w:sz w:val="21"/>
          <w:szCs w:val="21"/>
        </w:rPr>
        <w:t>Stoma Care Product Overview</w:t>
      </w:r>
    </w:p>
    <w:p w:rsidR="00FC310E" w:rsidRDefault="00FC310E" w:rsidP="00FC310E">
      <w:pPr>
        <w:pStyle w:val="NormalWeb"/>
        <w:spacing w:line="300" w:lineRule="atLeast"/>
        <w:rPr>
          <w:rFonts w:ascii="Arial" w:hAnsi="Arial" w:cs="Arial"/>
          <w:sz w:val="21"/>
          <w:szCs w:val="21"/>
        </w:rPr>
      </w:pPr>
      <w:r>
        <w:rPr>
          <w:rFonts w:ascii="Arial" w:hAnsi="Arial" w:cs="Arial"/>
          <w:sz w:val="21"/>
          <w:szCs w:val="21"/>
        </w:rPr>
        <w:t>Lee</w:t>
      </w:r>
      <w:r>
        <w:rPr>
          <w:rFonts w:ascii="Arial" w:hAnsi="Arial" w:cs="Arial"/>
          <w:sz w:val="21"/>
          <w:szCs w:val="21"/>
        </w:rPr>
        <w:t xml:space="preserve"> presented on stoma care products, explaining that the government spends $111 million annually on stoma products and outlined various accessories that help maintain peristomal skin and address specific needs. She discussed different types of products, including those for managing abdominal changes post-surgery, gas and deodorizing solutions, and thickening agents for loose stool. </w:t>
      </w:r>
      <w:r>
        <w:rPr>
          <w:rFonts w:ascii="Arial" w:hAnsi="Arial" w:cs="Arial"/>
          <w:sz w:val="21"/>
          <w:szCs w:val="21"/>
        </w:rPr>
        <w:t>Lee</w:t>
      </w:r>
      <w:r>
        <w:rPr>
          <w:rFonts w:ascii="Arial" w:hAnsi="Arial" w:cs="Arial"/>
          <w:sz w:val="21"/>
          <w:szCs w:val="21"/>
        </w:rPr>
        <w:t xml:space="preserve"> emphasized the importance of understanding the diverse terminology used in stoma care and highlighted the need for personalized approaches due to individual differences in anatomy and health conditions.</w:t>
      </w:r>
    </w:p>
    <w:p w:rsidR="00FC310E" w:rsidRDefault="00FC310E" w:rsidP="00FC310E">
      <w:pPr>
        <w:pStyle w:val="Heading3"/>
        <w:spacing w:line="300" w:lineRule="atLeast"/>
        <w:rPr>
          <w:rFonts w:ascii="Arial" w:eastAsia="Times New Roman" w:hAnsi="Arial" w:cs="Arial"/>
          <w:sz w:val="21"/>
          <w:szCs w:val="21"/>
        </w:rPr>
      </w:pPr>
      <w:r>
        <w:rPr>
          <w:rFonts w:ascii="Arial" w:eastAsia="Times New Roman" w:hAnsi="Arial" w:cs="Arial"/>
          <w:sz w:val="21"/>
          <w:szCs w:val="21"/>
        </w:rPr>
        <w:lastRenderedPageBreak/>
        <w:t>Ostomy Appliance Management Tips</w:t>
      </w:r>
    </w:p>
    <w:p w:rsidR="00FC310E" w:rsidRDefault="00FC310E" w:rsidP="00FC310E">
      <w:pPr>
        <w:pStyle w:val="NormalWeb"/>
        <w:spacing w:line="300" w:lineRule="atLeast"/>
        <w:rPr>
          <w:rFonts w:ascii="Arial" w:hAnsi="Arial" w:cs="Arial"/>
          <w:sz w:val="21"/>
          <w:szCs w:val="21"/>
        </w:rPr>
      </w:pPr>
      <w:r>
        <w:rPr>
          <w:rFonts w:ascii="Arial" w:hAnsi="Arial" w:cs="Arial"/>
          <w:sz w:val="21"/>
          <w:szCs w:val="21"/>
        </w:rPr>
        <w:t>Lee</w:t>
      </w:r>
      <w:r>
        <w:rPr>
          <w:rFonts w:ascii="Arial" w:hAnsi="Arial" w:cs="Arial"/>
          <w:sz w:val="21"/>
          <w:szCs w:val="21"/>
        </w:rPr>
        <w:t xml:space="preserve"> discussed various products and tips for managing ostomy appliances, emphasizing the importance of using "less is best" to maintain skin health. She explained the use of remover sprays and wipes, highlighting their benefits in reducing friction and shear, and advised on proper application techniques. </w:t>
      </w:r>
      <w:r>
        <w:rPr>
          <w:rFonts w:ascii="Arial" w:hAnsi="Arial" w:cs="Arial"/>
          <w:sz w:val="21"/>
          <w:szCs w:val="21"/>
        </w:rPr>
        <w:t>Lee</w:t>
      </w:r>
      <w:r>
        <w:rPr>
          <w:rFonts w:ascii="Arial" w:hAnsi="Arial" w:cs="Arial"/>
          <w:sz w:val="21"/>
          <w:szCs w:val="21"/>
        </w:rPr>
        <w:t xml:space="preserve"> also mentioned the cost of these products under the government-subsidized scheme and warned against purchasing them online at higher prices.</w:t>
      </w:r>
    </w:p>
    <w:p w:rsidR="00FC310E" w:rsidRDefault="00FC310E" w:rsidP="00FC310E">
      <w:pPr>
        <w:pStyle w:val="Heading3"/>
        <w:spacing w:line="300" w:lineRule="atLeast"/>
        <w:rPr>
          <w:rFonts w:ascii="Arial" w:eastAsia="Times New Roman" w:hAnsi="Arial" w:cs="Arial"/>
          <w:sz w:val="21"/>
          <w:szCs w:val="21"/>
        </w:rPr>
      </w:pPr>
      <w:r>
        <w:rPr>
          <w:rFonts w:ascii="Arial" w:eastAsia="Times New Roman" w:hAnsi="Arial" w:cs="Arial"/>
          <w:sz w:val="21"/>
          <w:szCs w:val="21"/>
        </w:rPr>
        <w:t>Stoma Care Product Guidelines</w:t>
      </w:r>
    </w:p>
    <w:p w:rsidR="00FC310E" w:rsidRDefault="00FC310E" w:rsidP="00FC310E">
      <w:pPr>
        <w:pStyle w:val="NormalWeb"/>
        <w:spacing w:line="300" w:lineRule="atLeast"/>
        <w:rPr>
          <w:rFonts w:ascii="Arial" w:hAnsi="Arial" w:cs="Arial"/>
          <w:sz w:val="21"/>
          <w:szCs w:val="21"/>
        </w:rPr>
      </w:pPr>
      <w:r>
        <w:rPr>
          <w:rFonts w:ascii="Arial" w:hAnsi="Arial" w:cs="Arial"/>
          <w:sz w:val="21"/>
          <w:szCs w:val="21"/>
        </w:rPr>
        <w:t>Lee</w:t>
      </w:r>
      <w:r>
        <w:rPr>
          <w:rFonts w:ascii="Arial" w:hAnsi="Arial" w:cs="Arial"/>
          <w:sz w:val="21"/>
          <w:szCs w:val="21"/>
        </w:rPr>
        <w:t xml:space="preserve"> explained the rules and benefits of using barrier sprays and wipes for stoma care, emphasizing the importance of reading product labels and understanding their different uses. She highlighted that barrier films are not always necessary and should only be used when the skin is compromised or to maintain a seal. </w:t>
      </w:r>
      <w:r>
        <w:rPr>
          <w:rFonts w:ascii="Arial" w:hAnsi="Arial" w:cs="Arial"/>
          <w:sz w:val="21"/>
          <w:szCs w:val="21"/>
        </w:rPr>
        <w:t>Lee</w:t>
      </w:r>
      <w:r>
        <w:rPr>
          <w:rFonts w:ascii="Arial" w:hAnsi="Arial" w:cs="Arial"/>
          <w:sz w:val="21"/>
          <w:szCs w:val="21"/>
        </w:rPr>
        <w:t xml:space="preserve"> also discussed the monthly allowance for these products and their appropriate use, noting that travel cleansers and wipes are restricted items primarily for convenience in specific situations.</w:t>
      </w:r>
    </w:p>
    <w:p w:rsidR="00FC310E" w:rsidRDefault="00FC310E" w:rsidP="00FC310E">
      <w:pPr>
        <w:pStyle w:val="Heading3"/>
        <w:spacing w:line="300" w:lineRule="atLeast"/>
        <w:rPr>
          <w:rFonts w:ascii="Arial" w:eastAsia="Times New Roman" w:hAnsi="Arial" w:cs="Arial"/>
          <w:sz w:val="21"/>
          <w:szCs w:val="21"/>
        </w:rPr>
      </w:pPr>
      <w:r>
        <w:rPr>
          <w:rFonts w:ascii="Arial" w:eastAsia="Times New Roman" w:hAnsi="Arial" w:cs="Arial"/>
          <w:sz w:val="21"/>
          <w:szCs w:val="21"/>
        </w:rPr>
        <w:t>Stoma Supply Management Tips</w:t>
      </w:r>
    </w:p>
    <w:p w:rsidR="00FC310E" w:rsidRDefault="00FC310E" w:rsidP="00FC310E">
      <w:pPr>
        <w:pStyle w:val="NormalWeb"/>
        <w:spacing w:line="300" w:lineRule="atLeast"/>
        <w:rPr>
          <w:rFonts w:ascii="Arial" w:hAnsi="Arial" w:cs="Arial"/>
          <w:sz w:val="21"/>
          <w:szCs w:val="21"/>
        </w:rPr>
      </w:pPr>
      <w:r>
        <w:rPr>
          <w:rFonts w:ascii="Arial" w:hAnsi="Arial" w:cs="Arial"/>
          <w:sz w:val="21"/>
          <w:szCs w:val="21"/>
        </w:rPr>
        <w:t>Lee</w:t>
      </w:r>
      <w:r>
        <w:rPr>
          <w:rFonts w:ascii="Arial" w:hAnsi="Arial" w:cs="Arial"/>
          <w:sz w:val="21"/>
          <w:szCs w:val="21"/>
        </w:rPr>
        <w:t xml:space="preserve"> advised on cost-effective and environmentally friendly options for stoma supplies, emphasizing the importance of manageable sizes and avoiding toilet disposal. She explained the uses and benefits of different types of powder, including its role as a topical coagulant and its ability to absorb moisture and lift off unhealthy tissue. </w:t>
      </w:r>
      <w:r>
        <w:rPr>
          <w:rFonts w:ascii="Arial" w:hAnsi="Arial" w:cs="Arial"/>
          <w:sz w:val="21"/>
          <w:szCs w:val="21"/>
        </w:rPr>
        <w:t>Lee</w:t>
      </w:r>
      <w:r>
        <w:rPr>
          <w:rFonts w:ascii="Arial" w:hAnsi="Arial" w:cs="Arial"/>
          <w:sz w:val="21"/>
          <w:szCs w:val="21"/>
        </w:rPr>
        <w:t xml:space="preserve"> also highlighted that powders are usually sufficient for a year and should not be overordered, as they can expire.</w:t>
      </w:r>
    </w:p>
    <w:p w:rsidR="00FC310E" w:rsidRDefault="00FC310E" w:rsidP="00FC310E">
      <w:pPr>
        <w:pStyle w:val="Heading3"/>
        <w:spacing w:line="300" w:lineRule="atLeast"/>
        <w:rPr>
          <w:rFonts w:ascii="Arial" w:eastAsia="Times New Roman" w:hAnsi="Arial" w:cs="Arial"/>
          <w:sz w:val="21"/>
          <w:szCs w:val="21"/>
        </w:rPr>
      </w:pPr>
      <w:r>
        <w:rPr>
          <w:rFonts w:ascii="Arial" w:eastAsia="Times New Roman" w:hAnsi="Arial" w:cs="Arial"/>
          <w:sz w:val="21"/>
          <w:szCs w:val="21"/>
        </w:rPr>
        <w:t>Stoma Care Guidance and Updates</w:t>
      </w:r>
    </w:p>
    <w:p w:rsidR="00FC310E" w:rsidRDefault="00FC310E" w:rsidP="00FC310E">
      <w:pPr>
        <w:pStyle w:val="NormalWeb"/>
        <w:spacing w:line="300" w:lineRule="atLeast"/>
        <w:rPr>
          <w:rFonts w:ascii="Arial" w:hAnsi="Arial" w:cs="Arial"/>
          <w:sz w:val="21"/>
          <w:szCs w:val="21"/>
        </w:rPr>
      </w:pPr>
      <w:r>
        <w:rPr>
          <w:rFonts w:ascii="Arial" w:hAnsi="Arial" w:cs="Arial"/>
          <w:sz w:val="21"/>
          <w:szCs w:val="21"/>
        </w:rPr>
        <w:t xml:space="preserve">The meeting focused on addressing questions and concerns related to stoma care, including product usage, skin irritation, and appliance changes. </w:t>
      </w:r>
      <w:r>
        <w:rPr>
          <w:rFonts w:ascii="Arial" w:hAnsi="Arial" w:cs="Arial"/>
          <w:sz w:val="21"/>
          <w:szCs w:val="21"/>
        </w:rPr>
        <w:t>Lee</w:t>
      </w:r>
      <w:r>
        <w:rPr>
          <w:rFonts w:ascii="Arial" w:hAnsi="Arial" w:cs="Arial"/>
          <w:sz w:val="21"/>
          <w:szCs w:val="21"/>
        </w:rPr>
        <w:t xml:space="preserve"> provided guidance on managing stoma-related issues, such as using urinary antiseptics instead of antibiotics, applying paste under the </w:t>
      </w:r>
      <w:r>
        <w:rPr>
          <w:rFonts w:ascii="Arial" w:hAnsi="Arial" w:cs="Arial"/>
          <w:sz w:val="21"/>
          <w:szCs w:val="21"/>
        </w:rPr>
        <w:t>seal</w:t>
      </w:r>
      <w:r>
        <w:rPr>
          <w:rFonts w:ascii="Arial" w:hAnsi="Arial" w:cs="Arial"/>
          <w:sz w:val="21"/>
          <w:szCs w:val="21"/>
        </w:rPr>
        <w:t xml:space="preserve"> ring, and changing appliances based on output levels. She also advised on reporting product leaks to manufacturers for potential reimbursement and suggested ways to train support workers for ileostomy care. The next presentation on stoma care will be held on March 17th, and </w:t>
      </w:r>
      <w:r>
        <w:rPr>
          <w:rFonts w:ascii="Arial" w:hAnsi="Arial" w:cs="Arial"/>
          <w:sz w:val="21"/>
          <w:szCs w:val="21"/>
        </w:rPr>
        <w:t>Lee</w:t>
      </w:r>
      <w:r>
        <w:rPr>
          <w:rFonts w:ascii="Arial" w:hAnsi="Arial" w:cs="Arial"/>
          <w:sz w:val="21"/>
          <w:szCs w:val="21"/>
        </w:rPr>
        <w:t xml:space="preserve"> will include a demonstration of the Coloplast filter </w:t>
      </w:r>
      <w:r>
        <w:rPr>
          <w:rFonts w:ascii="Arial" w:hAnsi="Arial" w:cs="Arial"/>
          <w:sz w:val="21"/>
          <w:szCs w:val="21"/>
        </w:rPr>
        <w:t>o</w:t>
      </w:r>
      <w:r>
        <w:rPr>
          <w:rFonts w:ascii="Arial" w:hAnsi="Arial" w:cs="Arial"/>
          <w:sz w:val="21"/>
          <w:szCs w:val="21"/>
        </w:rPr>
        <w:t>do</w:t>
      </w:r>
      <w:r>
        <w:rPr>
          <w:rFonts w:ascii="Arial" w:hAnsi="Arial" w:cs="Arial"/>
          <w:sz w:val="21"/>
          <w:szCs w:val="21"/>
        </w:rPr>
        <w:t>u</w:t>
      </w:r>
      <w:r>
        <w:rPr>
          <w:rFonts w:ascii="Arial" w:hAnsi="Arial" w:cs="Arial"/>
          <w:sz w:val="21"/>
          <w:szCs w:val="21"/>
        </w:rPr>
        <w:t>r carbon filter in the upcoming session.</w:t>
      </w:r>
    </w:p>
    <w:p w:rsidR="004D6F91" w:rsidRDefault="004D6F91"/>
    <w:sectPr w:rsidR="004D6F91" w:rsidSect="00FC310E">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A1974"/>
    <w:multiLevelType w:val="multilevel"/>
    <w:tmpl w:val="597070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1620127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10E"/>
    <w:rsid w:val="00146322"/>
    <w:rsid w:val="004D6F91"/>
    <w:rsid w:val="00923EC6"/>
    <w:rsid w:val="00F65CB4"/>
    <w:rsid w:val="00FB7FD0"/>
    <w:rsid w:val="00FC31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7C788"/>
  <w15:chartTrackingRefBased/>
  <w15:docId w15:val="{4DD30266-343D-4B0C-B8A9-89DFEBABD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10E"/>
    <w:pPr>
      <w:spacing w:after="0" w:line="240" w:lineRule="auto"/>
    </w:pPr>
    <w:rPr>
      <w:rFonts w:ascii="Aptos" w:hAnsi="Aptos" w:cs="Aptos"/>
      <w:kern w:val="0"/>
      <w:sz w:val="24"/>
      <w:szCs w:val="24"/>
      <w:lang w:eastAsia="en-AU"/>
      <w14:ligatures w14:val="none"/>
    </w:rPr>
  </w:style>
  <w:style w:type="paragraph" w:styleId="Heading1">
    <w:name w:val="heading 1"/>
    <w:basedOn w:val="Normal"/>
    <w:next w:val="Normal"/>
    <w:link w:val="Heading1Char"/>
    <w:uiPriority w:val="9"/>
    <w:qFormat/>
    <w:rsid w:val="00FC31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31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310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310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310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310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310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310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310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310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31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310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310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310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31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31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31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310E"/>
    <w:rPr>
      <w:rFonts w:eastAsiaTheme="majorEastAsia" w:cstheme="majorBidi"/>
      <w:color w:val="272727" w:themeColor="text1" w:themeTint="D8"/>
    </w:rPr>
  </w:style>
  <w:style w:type="paragraph" w:styleId="Title">
    <w:name w:val="Title"/>
    <w:basedOn w:val="Normal"/>
    <w:next w:val="Normal"/>
    <w:link w:val="TitleChar"/>
    <w:uiPriority w:val="10"/>
    <w:qFormat/>
    <w:rsid w:val="00FC31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31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31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31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310E"/>
    <w:pPr>
      <w:spacing w:before="160"/>
      <w:jc w:val="center"/>
    </w:pPr>
    <w:rPr>
      <w:i/>
      <w:iCs/>
      <w:color w:val="404040" w:themeColor="text1" w:themeTint="BF"/>
    </w:rPr>
  </w:style>
  <w:style w:type="character" w:customStyle="1" w:styleId="QuoteChar">
    <w:name w:val="Quote Char"/>
    <w:basedOn w:val="DefaultParagraphFont"/>
    <w:link w:val="Quote"/>
    <w:uiPriority w:val="29"/>
    <w:rsid w:val="00FC310E"/>
    <w:rPr>
      <w:i/>
      <w:iCs/>
      <w:color w:val="404040" w:themeColor="text1" w:themeTint="BF"/>
    </w:rPr>
  </w:style>
  <w:style w:type="paragraph" w:styleId="ListParagraph">
    <w:name w:val="List Paragraph"/>
    <w:basedOn w:val="Normal"/>
    <w:uiPriority w:val="34"/>
    <w:qFormat/>
    <w:rsid w:val="00FC310E"/>
    <w:pPr>
      <w:ind w:left="720"/>
      <w:contextualSpacing/>
    </w:pPr>
  </w:style>
  <w:style w:type="character" w:styleId="IntenseEmphasis">
    <w:name w:val="Intense Emphasis"/>
    <w:basedOn w:val="DefaultParagraphFont"/>
    <w:uiPriority w:val="21"/>
    <w:qFormat/>
    <w:rsid w:val="00FC310E"/>
    <w:rPr>
      <w:i/>
      <w:iCs/>
      <w:color w:val="2F5496" w:themeColor="accent1" w:themeShade="BF"/>
    </w:rPr>
  </w:style>
  <w:style w:type="paragraph" w:styleId="IntenseQuote">
    <w:name w:val="Intense Quote"/>
    <w:basedOn w:val="Normal"/>
    <w:next w:val="Normal"/>
    <w:link w:val="IntenseQuoteChar"/>
    <w:uiPriority w:val="30"/>
    <w:qFormat/>
    <w:rsid w:val="00FC31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310E"/>
    <w:rPr>
      <w:i/>
      <w:iCs/>
      <w:color w:val="2F5496" w:themeColor="accent1" w:themeShade="BF"/>
    </w:rPr>
  </w:style>
  <w:style w:type="character" w:styleId="IntenseReference">
    <w:name w:val="Intense Reference"/>
    <w:basedOn w:val="DefaultParagraphFont"/>
    <w:uiPriority w:val="32"/>
    <w:qFormat/>
    <w:rsid w:val="00FC310E"/>
    <w:rPr>
      <w:b/>
      <w:bCs/>
      <w:smallCaps/>
      <w:color w:val="2F5496" w:themeColor="accent1" w:themeShade="BF"/>
      <w:spacing w:val="5"/>
    </w:rPr>
  </w:style>
  <w:style w:type="character" w:styleId="Hyperlink">
    <w:name w:val="Hyperlink"/>
    <w:basedOn w:val="DefaultParagraphFont"/>
    <w:uiPriority w:val="99"/>
    <w:semiHidden/>
    <w:unhideWhenUsed/>
    <w:rsid w:val="00FC310E"/>
    <w:rPr>
      <w:color w:val="0000FF"/>
      <w:u w:val="single"/>
    </w:rPr>
  </w:style>
  <w:style w:type="paragraph" w:styleId="NormalWeb">
    <w:name w:val="Normal (Web)"/>
    <w:basedOn w:val="Normal"/>
    <w:uiPriority w:val="99"/>
    <w:semiHidden/>
    <w:unhideWhenUsed/>
    <w:rsid w:val="00FC310E"/>
    <w:pPr>
      <w:spacing w:before="100" w:beforeAutospacing="1" w:after="100" w:afterAutospacing="1"/>
    </w:pPr>
  </w:style>
  <w:style w:type="paragraph" w:customStyle="1" w:styleId="first-level-title">
    <w:name w:val="first-level-title"/>
    <w:basedOn w:val="Normal"/>
    <w:uiPriority w:val="99"/>
    <w:semiHidden/>
    <w:rsid w:val="00FC310E"/>
    <w:pPr>
      <w:spacing w:before="100" w:beforeAutospacing="1" w:after="100" w:afterAutospacing="1"/>
    </w:pPr>
  </w:style>
  <w:style w:type="paragraph" w:customStyle="1" w:styleId="second-level-title">
    <w:name w:val="second-level-title"/>
    <w:basedOn w:val="Normal"/>
    <w:uiPriority w:val="99"/>
    <w:semiHidden/>
    <w:rsid w:val="00FC310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737</Words>
  <Characters>4202</Characters>
  <Application>Microsoft Office Word</Application>
  <DocSecurity>0</DocSecurity>
  <Lines>35</Lines>
  <Paragraphs>9</Paragraphs>
  <ScaleCrop>false</ScaleCrop>
  <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Lardner</dc:creator>
  <cp:keywords/>
  <dc:description/>
  <cp:lastModifiedBy>Stephen Lardner</cp:lastModifiedBy>
  <cp:revision>2</cp:revision>
  <dcterms:created xsi:type="dcterms:W3CDTF">2026-02-18T03:59:00Z</dcterms:created>
  <dcterms:modified xsi:type="dcterms:W3CDTF">2026-02-18T04:04:00Z</dcterms:modified>
</cp:coreProperties>
</file>